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EAE5" w14:textId="77777777" w:rsidR="001E36ED" w:rsidRDefault="001E36ED" w:rsidP="001E36ED">
      <w:pPr>
        <w:spacing w:line="240" w:lineRule="auto"/>
        <w:jc w:val="right"/>
        <w:rPr>
          <w:rFonts w:cs="Calibri"/>
          <w:i/>
          <w:iCs/>
        </w:rPr>
      </w:pPr>
      <w:r>
        <w:tab/>
      </w: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750A228A" w14:textId="77777777" w:rsidR="001E36ED" w:rsidRDefault="001E36ED" w:rsidP="001E36ED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0DBEFB0" w14:textId="77777777" w:rsidR="001E36ED" w:rsidRDefault="001E36ED" w:rsidP="001E36ED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   </w:t>
      </w:r>
      <w:r>
        <w:rPr>
          <w:rFonts w:ascii="Corbel" w:hAnsi="Corbel"/>
          <w:i/>
          <w:smallCaps/>
        </w:rPr>
        <w:t>2025-2030</w:t>
      </w:r>
    </w:p>
    <w:p w14:paraId="3086E79D" w14:textId="77777777" w:rsidR="001E36ED" w:rsidRDefault="001E36ED" w:rsidP="001E36ED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(skrajne daty</w:t>
      </w:r>
      <w:r>
        <w:rPr>
          <w:rFonts w:ascii="Corbel" w:hAnsi="Corbel"/>
        </w:rPr>
        <w:t>)</w:t>
      </w:r>
    </w:p>
    <w:p w14:paraId="4270401C" w14:textId="77777777" w:rsidR="001E36ED" w:rsidRDefault="001E36ED" w:rsidP="001E36E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2026/2027</w:t>
      </w:r>
    </w:p>
    <w:p w14:paraId="67585659" w14:textId="77777777" w:rsidR="001E36ED" w:rsidRDefault="001E36ED" w:rsidP="001E36ED">
      <w:pPr>
        <w:spacing w:after="0" w:line="240" w:lineRule="auto"/>
        <w:rPr>
          <w:rFonts w:ascii="Corbel" w:hAnsi="Corbel"/>
        </w:rPr>
      </w:pPr>
    </w:p>
    <w:p w14:paraId="42F58EEA" w14:textId="77777777" w:rsidR="001E36ED" w:rsidRDefault="001E36ED" w:rsidP="001E36E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1E36ED" w14:paraId="6293AB1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8724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4BA3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1E36ED" w14:paraId="06968E0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98DF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79DB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E36ED" w14:paraId="78774BE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FA69" w14:textId="77777777" w:rsidR="001E36ED" w:rsidRDefault="001E36ED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73BF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Wydział Pedagogiki i Filozofii</w:t>
            </w:r>
          </w:p>
        </w:tc>
      </w:tr>
      <w:tr w:rsidR="001E36ED" w14:paraId="05036C1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2E92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F5382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E36ED" w14:paraId="77B034B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2564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6882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E36ED" w14:paraId="04D25E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3E0E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819D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1E36ED" w14:paraId="32A9CD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A736D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D77D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E36ED" w14:paraId="2BA986A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E60B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07EA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E36ED" w14:paraId="452F3E4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BA89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F0C2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1E36ED" w14:paraId="7704FD0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4683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1F5F1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1E36ED" w14:paraId="423BA22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C1DFC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0C9C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E36ED" w14:paraId="3CA7E75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7D5F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4D85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E36ED" w14:paraId="28A172A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EB53" w14:textId="77777777" w:rsidR="001E36ED" w:rsidRDefault="001E36E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9163" w14:textId="77777777" w:rsidR="001E36ED" w:rsidRDefault="001E36E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54B976BE" w14:textId="77777777" w:rsidR="001E36ED" w:rsidRDefault="001E36ED" w:rsidP="001E36ED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0D48B0" w14:textId="77777777" w:rsidR="001E36ED" w:rsidRDefault="001E36ED" w:rsidP="001E36E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AAA76D5" w14:textId="77777777" w:rsidR="001E36ED" w:rsidRDefault="001E36ED" w:rsidP="001E36E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1E36ED" w14:paraId="754733E4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9CA1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8E7865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A578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99EC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EED2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B10D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137E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A575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6DCB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DAFD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F85E" w14:textId="77777777" w:rsidR="001E36ED" w:rsidRDefault="001E36E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E36ED" w14:paraId="70452535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BADF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DF65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EC21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5793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74FA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854BE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C028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B525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91499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0859" w14:textId="77777777" w:rsidR="001E36ED" w:rsidRDefault="001E36E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B14B3B" w14:textId="77777777" w:rsidR="001E36ED" w:rsidRDefault="001E36ED" w:rsidP="001E36E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22300F" w14:textId="77777777" w:rsidR="00F14B50" w:rsidRPr="006533D8" w:rsidRDefault="00F14B50" w:rsidP="00F14B5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1.2.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7C9A77FA" w14:textId="77777777" w:rsidR="00F14B50" w:rsidRPr="00DD1DE7" w:rsidRDefault="00F14B50" w:rsidP="00F14B5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D1DE7">
        <w:rPr>
          <w:rFonts w:ascii="Corbel" w:eastAsia="MS Gothic" w:hAnsi="Corbel" w:cs="MS Gothic"/>
          <w:bCs/>
          <w:szCs w:val="24"/>
          <w:u w:val="single"/>
        </w:rPr>
        <w:t>×</w:t>
      </w:r>
      <w:r w:rsidRPr="00DD1DE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CF9AB6E" w14:textId="77777777" w:rsidR="00F14B50" w:rsidRPr="006533D8" w:rsidRDefault="00F14B50" w:rsidP="00F14B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326D4F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983B14" w14:textId="77777777" w:rsidR="00F14B50" w:rsidRPr="00267207" w:rsidRDefault="00F14B50" w:rsidP="00F14B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Forma zaliczenia przedmiotu  (z toku) </w:t>
      </w:r>
      <w:r w:rsidRPr="00267207">
        <w:rPr>
          <w:rFonts w:ascii="Corbel" w:hAnsi="Corbel"/>
          <w:b w:val="0"/>
          <w:smallCaps w:val="0"/>
          <w:szCs w:val="24"/>
        </w:rPr>
        <w:t>wykład: zaliczenie; ćwiczenia: zaliczenie z oceną</w:t>
      </w:r>
    </w:p>
    <w:p w14:paraId="391F3DC4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915753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4B50" w:rsidRPr="006533D8" w14:paraId="4F3C8038" w14:textId="77777777" w:rsidTr="009B67CD">
        <w:tc>
          <w:tcPr>
            <w:tcW w:w="9670" w:type="dxa"/>
          </w:tcPr>
          <w:p w14:paraId="28D0042A" w14:textId="77777777" w:rsidR="00F14B50" w:rsidRPr="006533D8" w:rsidRDefault="00F14B50" w:rsidP="009B67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Student powinien posiadać podstawowe kompetencje cyfrowe: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obsługa komputera i </w:t>
            </w:r>
            <w:proofErr w:type="spellStart"/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internetu</w:t>
            </w:r>
            <w:proofErr w:type="spellEnd"/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, zarządzanie plikami oraz korzystanie z edytora tekstu i prezentacji</w:t>
            </w:r>
            <w:r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.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Wskazana jest ogólna sprawność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logiczno-matematyczna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umożliwiająca rozumienie prostych algorytmów i pracy z danymi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5F0FD0B0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szCs w:val="24"/>
        </w:rPr>
      </w:pPr>
    </w:p>
    <w:p w14:paraId="7CC5E2CD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>3. cele, efekty uczenia się , treści Programowe i stosowane metody Dydaktyczne</w:t>
      </w:r>
    </w:p>
    <w:p w14:paraId="4E9ABDC5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szCs w:val="24"/>
        </w:rPr>
      </w:pPr>
    </w:p>
    <w:p w14:paraId="216F0C9B" w14:textId="77777777" w:rsidR="00F14B50" w:rsidRPr="00D34B70" w:rsidRDefault="00F14B50" w:rsidP="00F14B50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F14B50" w:rsidRPr="006533D8" w14:paraId="425330FD" w14:textId="77777777" w:rsidTr="009B67CD">
        <w:tc>
          <w:tcPr>
            <w:tcW w:w="656" w:type="dxa"/>
            <w:vAlign w:val="center"/>
          </w:tcPr>
          <w:p w14:paraId="3C434836" w14:textId="77777777" w:rsidR="00F14B50" w:rsidRPr="006533D8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6" w:type="dxa"/>
            <w:vAlign w:val="center"/>
          </w:tcPr>
          <w:p w14:paraId="7C361867" w14:textId="77777777" w:rsidR="00F14B50" w:rsidRPr="006533D8" w:rsidRDefault="00F14B50" w:rsidP="009B67CD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Uporządkowanie i pogłębienie wiedzy o podstawowych pojęciach i zasadach informatyki użytecznych w pracy nauczyciela PPiW, w tym o modelowaniu sytuacji, danych oraz o organizacji i funkcjonowaniu urządzeń i sieci. (B.5.W1–W4)</w:t>
            </w:r>
          </w:p>
        </w:tc>
      </w:tr>
      <w:tr w:rsidR="00F14B50" w:rsidRPr="006533D8" w14:paraId="5111630D" w14:textId="77777777" w:rsidTr="009B67CD">
        <w:tc>
          <w:tcPr>
            <w:tcW w:w="656" w:type="dxa"/>
            <w:vAlign w:val="center"/>
          </w:tcPr>
          <w:p w14:paraId="0C8B2045" w14:textId="77777777" w:rsidR="00F14B50" w:rsidRPr="006533D8" w:rsidRDefault="00F14B50" w:rsidP="009B67C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vAlign w:val="center"/>
          </w:tcPr>
          <w:p w14:paraId="5061C00C" w14:textId="77777777" w:rsidR="00F14B50" w:rsidRPr="006533D8" w:rsidRDefault="00F14B50" w:rsidP="009B67CD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Przygotowanie do rozumienia społecznych aspektów informatyki, w tym wpływu technologii na rozwój społeczeństwa oraz zagrożeń w świecie wirtualnym. (B.5.W5)</w:t>
            </w:r>
          </w:p>
        </w:tc>
      </w:tr>
      <w:tr w:rsidR="00F14B50" w:rsidRPr="006533D8" w14:paraId="18DFEA15" w14:textId="77777777" w:rsidTr="009B67CD">
        <w:tc>
          <w:tcPr>
            <w:tcW w:w="656" w:type="dxa"/>
            <w:vAlign w:val="center"/>
          </w:tcPr>
          <w:p w14:paraId="2311C9A2" w14:textId="77777777" w:rsidR="00F14B50" w:rsidRPr="006533D8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vAlign w:val="center"/>
          </w:tcPr>
          <w:p w14:paraId="7C711281" w14:textId="77777777" w:rsidR="00F14B50" w:rsidRPr="006533D8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Rozwijanie umiejętności projektowania i uruchamiania prostych rozwiązań informatycznych (algorytm, prosta baza danych) adekwatnie do potrzeb edukacyjnych uczniów. (B.5.U1–U2)</w:t>
            </w:r>
          </w:p>
        </w:tc>
      </w:tr>
      <w:tr w:rsidR="00F14B50" w:rsidRPr="006533D8" w14:paraId="2133C086" w14:textId="77777777" w:rsidTr="009B67CD">
        <w:tc>
          <w:tcPr>
            <w:tcW w:w="656" w:type="dxa"/>
            <w:vAlign w:val="center"/>
          </w:tcPr>
          <w:p w14:paraId="6123EDFC" w14:textId="77777777" w:rsidR="00F14B50" w:rsidRPr="006533D8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6" w:type="dxa"/>
            <w:vAlign w:val="center"/>
          </w:tcPr>
          <w:p w14:paraId="3A6DCBE4" w14:textId="77777777" w:rsidR="00F14B50" w:rsidRPr="00D34B70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Kształcenie umiejętności doboru i stosowania oprogramowania oraz krytycznej oceny walorów programów edukacyjnych z perspektywy celów dydaktycznych. (B.5.U3; B.5.W6)</w:t>
            </w:r>
          </w:p>
        </w:tc>
      </w:tr>
      <w:tr w:rsidR="00F14B50" w:rsidRPr="006533D8" w14:paraId="2C797D6D" w14:textId="77777777" w:rsidTr="009B67CD">
        <w:tc>
          <w:tcPr>
            <w:tcW w:w="656" w:type="dxa"/>
            <w:vAlign w:val="center"/>
          </w:tcPr>
          <w:p w14:paraId="596D8E39" w14:textId="77777777" w:rsidR="00F14B50" w:rsidRPr="006533D8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6" w:type="dxa"/>
            <w:vAlign w:val="center"/>
          </w:tcPr>
          <w:p w14:paraId="5AF60DBA" w14:textId="77777777" w:rsidR="00F14B50" w:rsidRPr="00D34B70" w:rsidRDefault="00F14B50" w:rsidP="009B67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Wyposażenie w kompetencje organizowania bezpiecznego środowiska pracy z komputerem oraz postawę stałej aktualizacji wiedzy i troski o bezpieczeństwo dzieci/uczniów. (B.5.U4; B.5.K1–K2)</w:t>
            </w:r>
          </w:p>
        </w:tc>
      </w:tr>
    </w:tbl>
    <w:p w14:paraId="4BCD84CE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6CB43F" w14:textId="77777777" w:rsidR="00F14B50" w:rsidRPr="006533D8" w:rsidRDefault="00F14B50" w:rsidP="00F14B50">
      <w:pPr>
        <w:spacing w:after="0" w:line="240" w:lineRule="auto"/>
        <w:ind w:left="426"/>
        <w:rPr>
          <w:rFonts w:ascii="Corbel" w:hAnsi="Corbel"/>
        </w:rPr>
      </w:pPr>
      <w:r w:rsidRPr="006533D8">
        <w:rPr>
          <w:rFonts w:ascii="Corbel" w:hAnsi="Corbel"/>
          <w:b/>
          <w:bCs/>
        </w:rPr>
        <w:t>3.2 Efekty uczenia się dla przedmiotu</w:t>
      </w:r>
      <w:r w:rsidRPr="006533D8">
        <w:rPr>
          <w:rFonts w:ascii="Corbel" w:hAnsi="Corbel"/>
        </w:rPr>
        <w:t xml:space="preserve"> </w:t>
      </w:r>
    </w:p>
    <w:p w14:paraId="334B8D75" w14:textId="77777777" w:rsidR="00F14B50" w:rsidRPr="006533D8" w:rsidRDefault="00F14B50" w:rsidP="00F14B50">
      <w:pPr>
        <w:spacing w:after="0" w:line="240" w:lineRule="auto"/>
        <w:rPr>
          <w:rFonts w:ascii="Corbel" w:hAnsi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871"/>
        <w:gridCol w:w="1693"/>
      </w:tblGrid>
      <w:tr w:rsidR="00F14B50" w:rsidRPr="006533D8" w14:paraId="4813AEA1" w14:textId="77777777" w:rsidTr="009B67CD">
        <w:trPr>
          <w:jc w:val="center"/>
        </w:trPr>
        <w:tc>
          <w:tcPr>
            <w:tcW w:w="1390" w:type="dxa"/>
          </w:tcPr>
          <w:p w14:paraId="747EA0A9" w14:textId="77777777" w:rsidR="00F14B50" w:rsidRPr="006533D8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96E">
              <w:rPr>
                <w:rFonts w:ascii="Corbel" w:hAnsi="Corbel"/>
                <w:b w:val="0"/>
                <w:bCs/>
                <w:smallCaps w:val="0"/>
                <w:szCs w:val="24"/>
              </w:rPr>
              <w:t>EK (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efekt uczenia się)</w:t>
            </w:r>
          </w:p>
        </w:tc>
        <w:tc>
          <w:tcPr>
            <w:tcW w:w="5871" w:type="dxa"/>
          </w:tcPr>
          <w:p w14:paraId="38E66776" w14:textId="77777777" w:rsidR="00F14B50" w:rsidRPr="006533D8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7A1BDB47" w14:textId="77777777" w:rsidR="00F14B50" w:rsidRPr="006533D8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19B82297" w14:textId="77777777" w:rsidR="00F14B50" w:rsidRPr="006533D8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4B50" w:rsidRPr="006533D8" w14:paraId="1A971D07" w14:textId="77777777" w:rsidTr="009B67CD">
        <w:trPr>
          <w:trHeight w:val="4435"/>
          <w:jc w:val="center"/>
        </w:trPr>
        <w:tc>
          <w:tcPr>
            <w:tcW w:w="1390" w:type="dxa"/>
            <w:vMerge w:val="restart"/>
          </w:tcPr>
          <w:p w14:paraId="361F4409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881D62C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58024C12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B.5.W1.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6B2D3291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B.5.W2.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modelowania rzeczywistych sytuacji i reprezentowania danych, gromadzenia danych i ich przetwarzania;</w:t>
            </w:r>
          </w:p>
          <w:p w14:paraId="3FF9D152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B.5.W3.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6DE01F50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B.5.W4.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organizacji i funkcjonowania urządzeń elektronicznych, komputerów i sieci komputerowej oraz ich wykorzystania;</w:t>
            </w:r>
          </w:p>
          <w:p w14:paraId="4A1E28D0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B.5.W5.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</w:tc>
        <w:tc>
          <w:tcPr>
            <w:tcW w:w="1693" w:type="dxa"/>
          </w:tcPr>
          <w:p w14:paraId="6EC3B09C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PPiW.W21</w:t>
            </w:r>
          </w:p>
          <w:p w14:paraId="645B3898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PPiW.W9</w:t>
            </w:r>
          </w:p>
        </w:tc>
      </w:tr>
      <w:tr w:rsidR="00F14B50" w:rsidRPr="006533D8" w14:paraId="30F6FF0F" w14:textId="77777777" w:rsidTr="009B67CD">
        <w:trPr>
          <w:trHeight w:val="1559"/>
          <w:jc w:val="center"/>
        </w:trPr>
        <w:tc>
          <w:tcPr>
            <w:tcW w:w="1390" w:type="dxa"/>
            <w:vMerge/>
          </w:tcPr>
          <w:p w14:paraId="3241480C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0D75B82C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B.5.W6.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3" w:type="dxa"/>
          </w:tcPr>
          <w:p w14:paraId="12BE7E11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4B50" w:rsidRPr="006533D8" w14:paraId="216C63B5" w14:textId="77777777" w:rsidTr="009B67CD">
        <w:trPr>
          <w:trHeight w:val="2364"/>
          <w:jc w:val="center"/>
        </w:trPr>
        <w:tc>
          <w:tcPr>
            <w:tcW w:w="1390" w:type="dxa"/>
          </w:tcPr>
          <w:p w14:paraId="0EA3B4B9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3958E19E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21D43E05" w14:textId="77777777" w:rsidR="00F14B50" w:rsidRPr="006533D8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B.5.U1.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>;</w:t>
            </w:r>
          </w:p>
          <w:p w14:paraId="665C1490" w14:textId="77777777" w:rsidR="00F14B50" w:rsidRPr="006533D8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B.5.U2.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zaprojektować prostą, funkcjonalną bazę danych;</w:t>
            </w:r>
          </w:p>
          <w:p w14:paraId="758DD4D7" w14:textId="77777777" w:rsidR="00F14B50" w:rsidRPr="006533D8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B.5.U3.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ocenić walory użytkowe komputerowego programu edukacyjnego;</w:t>
            </w:r>
          </w:p>
          <w:p w14:paraId="5D2B37F6" w14:textId="77777777" w:rsidR="00F14B50" w:rsidRPr="006533D8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B.5.U4.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zorganizować bezpieczne środowisko pracy z komputerem</w:t>
            </w:r>
          </w:p>
        </w:tc>
        <w:tc>
          <w:tcPr>
            <w:tcW w:w="1693" w:type="dxa"/>
          </w:tcPr>
          <w:p w14:paraId="073C5F47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321FD912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0AD75CD0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03103FCE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4B50" w:rsidRPr="006533D8" w14:paraId="31B8F8C0" w14:textId="77777777" w:rsidTr="009B67CD">
        <w:trPr>
          <w:trHeight w:val="1430"/>
          <w:jc w:val="center"/>
        </w:trPr>
        <w:tc>
          <w:tcPr>
            <w:tcW w:w="1390" w:type="dxa"/>
          </w:tcPr>
          <w:p w14:paraId="5639CE21" w14:textId="77777777" w:rsidR="00F14B50" w:rsidRPr="006533D8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71" w:type="dxa"/>
          </w:tcPr>
          <w:p w14:paraId="02A59B63" w14:textId="77777777" w:rsidR="00F14B50" w:rsidRPr="006533D8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>B.5.K1.</w:t>
            </w:r>
            <w:r>
              <w:rPr>
                <w:rFonts w:ascii="Corbel" w:hAnsi="Corbel" w:cstheme="minorHAnsi"/>
                <w:lang w:eastAsia="pl-PL"/>
              </w:rPr>
              <w:t xml:space="preserve"> Student jest gotów do</w:t>
            </w:r>
            <w:r w:rsidRPr="00D34B70">
              <w:rPr>
                <w:rFonts w:ascii="Corbel" w:hAnsi="Corbel" w:cstheme="minorHAnsi"/>
                <w:lang w:eastAsia="pl-PL"/>
              </w:rPr>
              <w:t xml:space="preserve"> ciągłej aktualizacji swojej wiedzy z zakresu zastosowań komputerów w edukacji;</w:t>
            </w:r>
          </w:p>
          <w:p w14:paraId="2646DED0" w14:textId="77777777" w:rsidR="00F14B50" w:rsidRPr="006533D8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/>
              </w:rPr>
              <w:t>B.5.K2.</w:t>
            </w:r>
            <w:r>
              <w:rPr>
                <w:rFonts w:ascii="Corbel" w:hAnsi="Corbel"/>
              </w:rPr>
              <w:t>Student jest gotów do</w:t>
            </w:r>
            <w:r w:rsidRPr="00D34B70">
              <w:rPr>
                <w:rFonts w:ascii="Corbel" w:hAnsi="Corbel"/>
              </w:rPr>
              <w:t xml:space="preserve"> zapewniania poczucia bezpieczeństwa dzieci lub uczniów znajdujących się pod jego opieką.</w:t>
            </w:r>
          </w:p>
        </w:tc>
        <w:tc>
          <w:tcPr>
            <w:tcW w:w="1693" w:type="dxa"/>
          </w:tcPr>
          <w:p w14:paraId="7FF02A4D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PPiW.K05</w:t>
            </w:r>
          </w:p>
          <w:p w14:paraId="3B93D757" w14:textId="77777777" w:rsidR="00F14B50" w:rsidRPr="00267207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202BB6EB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50EB1" w14:textId="77777777" w:rsidR="00F14B50" w:rsidRPr="006533D8" w:rsidRDefault="00F14B50" w:rsidP="00F14B50">
      <w:pPr>
        <w:pStyle w:val="Akapitzlist"/>
        <w:numPr>
          <w:ilvl w:val="1"/>
          <w:numId w:val="9"/>
        </w:numPr>
        <w:suppressAutoHyphens w:val="0"/>
        <w:spacing w:line="240" w:lineRule="auto"/>
        <w:jc w:val="both"/>
        <w:rPr>
          <w:rFonts w:ascii="Corbel" w:hAnsi="Corbel"/>
          <w:b/>
          <w:bCs/>
        </w:rPr>
      </w:pPr>
      <w:r w:rsidRPr="006533D8">
        <w:rPr>
          <w:rFonts w:ascii="Corbel" w:hAnsi="Corbel"/>
          <w:b/>
          <w:bCs/>
        </w:rPr>
        <w:t xml:space="preserve">Treści programowe </w:t>
      </w:r>
      <w:r w:rsidRPr="006533D8">
        <w:rPr>
          <w:rFonts w:ascii="Corbel" w:hAnsi="Corbel"/>
        </w:rPr>
        <w:t xml:space="preserve">  </w:t>
      </w:r>
    </w:p>
    <w:p w14:paraId="6AE1746A" w14:textId="77777777" w:rsidR="00F14B50" w:rsidRPr="006533D8" w:rsidRDefault="00F14B50" w:rsidP="00F14B50">
      <w:pPr>
        <w:pStyle w:val="Akapitzlist"/>
        <w:numPr>
          <w:ilvl w:val="0"/>
          <w:numId w:val="10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wykładu </w:t>
      </w:r>
    </w:p>
    <w:p w14:paraId="663BF7B9" w14:textId="77777777" w:rsidR="00F14B50" w:rsidRPr="006533D8" w:rsidRDefault="00F14B50" w:rsidP="00F14B5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4B50" w:rsidRPr="006533D8" w14:paraId="54B45582" w14:textId="77777777" w:rsidTr="009B67CD">
        <w:tc>
          <w:tcPr>
            <w:tcW w:w="9520" w:type="dxa"/>
          </w:tcPr>
          <w:p w14:paraId="259B5FBB" w14:textId="77777777" w:rsidR="00F14B50" w:rsidRPr="00C643EC" w:rsidRDefault="00F14B50" w:rsidP="009B67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F14B50" w:rsidRPr="004E496E" w14:paraId="556D11B0" w14:textId="77777777" w:rsidTr="009B67CD">
        <w:tc>
          <w:tcPr>
            <w:tcW w:w="9520" w:type="dxa"/>
          </w:tcPr>
          <w:p w14:paraId="25414E7F" w14:textId="77777777" w:rsidR="00F14B50" w:rsidRPr="004E496E" w:rsidRDefault="00F14B50" w:rsidP="00F14B50">
            <w:pPr>
              <w:pStyle w:val="Punktygwne"/>
              <w:numPr>
                <w:ilvl w:val="0"/>
                <w:numId w:val="7"/>
              </w:numPr>
              <w:tabs>
                <w:tab w:val="left" w:pos="330"/>
              </w:tabs>
              <w:suppressAutoHyphens w:val="0"/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</w:rPr>
            </w:pPr>
            <w:r w:rsidRPr="004E496E">
              <w:rPr>
                <w:rFonts w:ascii="Corbel" w:hAnsi="Corbel" w:cstheme="minorBidi"/>
                <w:b w:val="0"/>
                <w:bCs/>
                <w:smallCaps w:val="0"/>
              </w:rPr>
              <w:t>Podstawowe pojęcia i zasady informatyki z zakresu, w jakim mają one zastosowanie w pracy z dziećmi w przedszkolu i uczniami klas I-III szkoły podstawowej.</w:t>
            </w:r>
          </w:p>
        </w:tc>
      </w:tr>
      <w:tr w:rsidR="00F14B50" w:rsidRPr="004E496E" w14:paraId="11E1B40A" w14:textId="77777777" w:rsidTr="009B67CD">
        <w:tc>
          <w:tcPr>
            <w:tcW w:w="9520" w:type="dxa"/>
          </w:tcPr>
          <w:p w14:paraId="544C6594" w14:textId="77777777" w:rsidR="00F14B50" w:rsidRPr="004E496E" w:rsidRDefault="00F14B50" w:rsidP="00F14B50">
            <w:pPr>
              <w:pStyle w:val="Punktygwne"/>
              <w:numPr>
                <w:ilvl w:val="0"/>
                <w:numId w:val="7"/>
              </w:numPr>
              <w:tabs>
                <w:tab w:val="left" w:pos="330"/>
              </w:tabs>
              <w:suppressAutoHyphens w:val="0"/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4E496E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Zasady organizacji i funkcjonowania urządzeń cyfrowych: komputerów i sieci komputerowej oraz ich wykorzystania.</w:t>
            </w:r>
          </w:p>
        </w:tc>
      </w:tr>
      <w:tr w:rsidR="00F14B50" w:rsidRPr="004E496E" w14:paraId="0136B23F" w14:textId="77777777" w:rsidTr="009B67CD">
        <w:tc>
          <w:tcPr>
            <w:tcW w:w="9520" w:type="dxa"/>
          </w:tcPr>
          <w:p w14:paraId="1AC48BDF" w14:textId="77777777" w:rsidR="00F14B50" w:rsidRPr="004E496E" w:rsidRDefault="00F14B50" w:rsidP="00F14B50">
            <w:pPr>
              <w:pStyle w:val="Punktygwne"/>
              <w:numPr>
                <w:ilvl w:val="0"/>
                <w:numId w:val="7"/>
              </w:numPr>
              <w:tabs>
                <w:tab w:val="left" w:pos="330"/>
              </w:tabs>
              <w:suppressAutoHyphens w:val="0"/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4E496E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F14B50" w:rsidRPr="004E496E" w14:paraId="5F6F10BB" w14:textId="77777777" w:rsidTr="009B67CD">
        <w:tc>
          <w:tcPr>
            <w:tcW w:w="9520" w:type="dxa"/>
          </w:tcPr>
          <w:p w14:paraId="2A60D243" w14:textId="77777777" w:rsidR="00F14B50" w:rsidRPr="004E496E" w:rsidRDefault="00F14B50" w:rsidP="00F14B50">
            <w:pPr>
              <w:pStyle w:val="Punktygwne"/>
              <w:numPr>
                <w:ilvl w:val="0"/>
                <w:numId w:val="7"/>
              </w:numPr>
              <w:tabs>
                <w:tab w:val="left" w:pos="330"/>
              </w:tabs>
              <w:suppressAutoHyphens w:val="0"/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4E496E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Architektura informacji: dane, sposoby gromadzenia danych i metody ich przetwarzania.</w:t>
            </w:r>
          </w:p>
        </w:tc>
      </w:tr>
      <w:tr w:rsidR="00F14B50" w:rsidRPr="004E496E" w14:paraId="6B2A7225" w14:textId="77777777" w:rsidTr="009B67CD">
        <w:tc>
          <w:tcPr>
            <w:tcW w:w="9520" w:type="dxa"/>
          </w:tcPr>
          <w:p w14:paraId="42E1CAB6" w14:textId="77777777" w:rsidR="00F14B50" w:rsidRPr="004E496E" w:rsidRDefault="00F14B50" w:rsidP="00F14B50">
            <w:pPr>
              <w:pStyle w:val="Punktygwne"/>
              <w:numPr>
                <w:ilvl w:val="0"/>
                <w:numId w:val="7"/>
              </w:numPr>
              <w:tabs>
                <w:tab w:val="left" w:pos="330"/>
              </w:tabs>
              <w:suppressAutoHyphens w:val="0"/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4E496E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Społeczne aspekty informatyki i jej zastosowań: wpływ informatyki na rozwój społeczeństwa oraz zagrożenia w świecie wirtualnym.</w:t>
            </w:r>
          </w:p>
        </w:tc>
      </w:tr>
      <w:tr w:rsidR="00F14B50" w:rsidRPr="004E496E" w14:paraId="36E83062" w14:textId="77777777" w:rsidTr="009B67CD">
        <w:tc>
          <w:tcPr>
            <w:tcW w:w="9520" w:type="dxa"/>
          </w:tcPr>
          <w:p w14:paraId="5669E0F6" w14:textId="77777777" w:rsidR="00F14B50" w:rsidRPr="004E496E" w:rsidRDefault="00F14B50" w:rsidP="00F14B50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Uwarunkowania rozwoju zawodowego (nauczycieli) z wykorzystaniem technologii</w:t>
            </w:r>
            <w:r w:rsidRPr="004E496E">
              <w:rPr>
                <w:rFonts w:ascii="Corbel" w:hAnsi="Corbel"/>
                <w:bCs/>
                <w:smallCaps/>
              </w:rPr>
              <w:t xml:space="preserve"> </w:t>
            </w:r>
            <w:r w:rsidRPr="004E496E">
              <w:rPr>
                <w:rFonts w:ascii="Corbel" w:hAnsi="Corbel"/>
                <w:bCs/>
              </w:rPr>
              <w:t>informacyjno-komunikacyjnej i informatyki oraz komputerowe programy</w:t>
            </w:r>
            <w:r w:rsidRPr="004E496E">
              <w:rPr>
                <w:rFonts w:ascii="Corbel" w:hAnsi="Corbel"/>
                <w:bCs/>
                <w:smallCaps/>
              </w:rPr>
              <w:t xml:space="preserve"> </w:t>
            </w:r>
            <w:r w:rsidRPr="004E496E">
              <w:rPr>
                <w:rFonts w:ascii="Corbel" w:hAnsi="Corbel"/>
                <w:bCs/>
              </w:rPr>
              <w:t>edukacyjne przeznaczone dla najmłodszych uczniów.</w:t>
            </w:r>
          </w:p>
        </w:tc>
      </w:tr>
      <w:tr w:rsidR="00F14B50" w:rsidRPr="004E496E" w14:paraId="6126E1C0" w14:textId="77777777" w:rsidTr="009B67CD">
        <w:trPr>
          <w:trHeight w:val="300"/>
        </w:trPr>
        <w:tc>
          <w:tcPr>
            <w:tcW w:w="9520" w:type="dxa"/>
          </w:tcPr>
          <w:p w14:paraId="0494F27A" w14:textId="77777777" w:rsidR="00F14B50" w:rsidRPr="004E496E" w:rsidRDefault="00F14B50" w:rsidP="009B67CD">
            <w:pPr>
              <w:spacing w:line="240" w:lineRule="auto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 xml:space="preserve">7. Higiena cyfrowa, </w:t>
            </w:r>
            <w:proofErr w:type="spellStart"/>
            <w:r w:rsidRPr="004E496E">
              <w:rPr>
                <w:rFonts w:ascii="Corbel" w:hAnsi="Corbel"/>
                <w:bCs/>
              </w:rPr>
              <w:t>cyberbezpieczeństwo</w:t>
            </w:r>
            <w:proofErr w:type="spellEnd"/>
            <w:r w:rsidRPr="004E496E">
              <w:rPr>
                <w:rFonts w:ascii="Corbel" w:hAnsi="Corbel"/>
                <w:bCs/>
              </w:rPr>
              <w:t xml:space="preserve"> i zasady racjonalnego korzystania z urządzeń cyfrowych przez dzieci w wieku przedszkolnym i wczesnoszkolnym, zasady opieki nauczycielskiej i rodzicielskiej w tym zakresie.</w:t>
            </w:r>
          </w:p>
        </w:tc>
      </w:tr>
    </w:tbl>
    <w:p w14:paraId="2BAF5BC4" w14:textId="77777777" w:rsidR="00F14B50" w:rsidRPr="004E496E" w:rsidRDefault="00F14B50" w:rsidP="00F14B50">
      <w:pPr>
        <w:spacing w:after="0" w:line="240" w:lineRule="auto"/>
        <w:rPr>
          <w:rFonts w:ascii="Corbel" w:hAnsi="Corbel"/>
          <w:bCs/>
        </w:rPr>
      </w:pPr>
    </w:p>
    <w:p w14:paraId="01603FF4" w14:textId="77777777" w:rsidR="00F14B50" w:rsidRPr="004E496E" w:rsidRDefault="00F14B50" w:rsidP="00F14B50">
      <w:pPr>
        <w:pStyle w:val="Akapitzlist"/>
        <w:numPr>
          <w:ilvl w:val="0"/>
          <w:numId w:val="10"/>
        </w:numPr>
        <w:suppressAutoHyphens w:val="0"/>
        <w:spacing w:after="200" w:line="240" w:lineRule="auto"/>
        <w:jc w:val="both"/>
        <w:rPr>
          <w:rFonts w:ascii="Corbel" w:hAnsi="Corbel"/>
          <w:bCs/>
        </w:rPr>
      </w:pPr>
      <w:r w:rsidRPr="004E496E">
        <w:rPr>
          <w:rFonts w:ascii="Corbel" w:hAnsi="Corbel"/>
          <w:bCs/>
        </w:rPr>
        <w:t xml:space="preserve">Problematyka ćwiczeń audytoryjnych, konwersatoryjnych, laboratoryjnych, zajęć praktycznych </w:t>
      </w:r>
    </w:p>
    <w:p w14:paraId="64822DA2" w14:textId="77777777" w:rsidR="00F14B50" w:rsidRPr="004E496E" w:rsidRDefault="00F14B50" w:rsidP="00F14B50">
      <w:pPr>
        <w:pStyle w:val="Akapitzlist"/>
        <w:spacing w:line="240" w:lineRule="auto"/>
        <w:rPr>
          <w:rFonts w:ascii="Corbel" w:hAnsi="Corbe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4B50" w:rsidRPr="004E496E" w14:paraId="16367162" w14:textId="77777777" w:rsidTr="009B67CD">
        <w:tc>
          <w:tcPr>
            <w:tcW w:w="9520" w:type="dxa"/>
          </w:tcPr>
          <w:p w14:paraId="711D9051" w14:textId="77777777" w:rsidR="00F14B50" w:rsidRPr="004E496E" w:rsidRDefault="00F14B50" w:rsidP="009B67C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Treści merytoryczne</w:t>
            </w:r>
          </w:p>
        </w:tc>
      </w:tr>
      <w:tr w:rsidR="00F14B50" w:rsidRPr="004E496E" w14:paraId="77D4AA6F" w14:textId="77777777" w:rsidTr="009B67CD">
        <w:tc>
          <w:tcPr>
            <w:tcW w:w="9520" w:type="dxa"/>
          </w:tcPr>
          <w:p w14:paraId="41A87D1D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Konfiguracja zestawu komputerowego: podłączanie urządzeń wyjścia-wyjścia do komputera. Typowe rozwiązania stosowane w pracowniach szkolnych.</w:t>
            </w:r>
          </w:p>
        </w:tc>
      </w:tr>
      <w:tr w:rsidR="00F14B50" w:rsidRPr="004E496E" w14:paraId="44618F59" w14:textId="77777777" w:rsidTr="009B67CD">
        <w:tc>
          <w:tcPr>
            <w:tcW w:w="9520" w:type="dxa"/>
          </w:tcPr>
          <w:p w14:paraId="349B498E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lastRenderedPageBreak/>
              <w:t>Zaprojektowanie i uruchomienie na komputerze prostego algorytmu. Wykorzystanie programu z wykorzystaniem oprogramowania Diagram Designer.</w:t>
            </w:r>
          </w:p>
        </w:tc>
      </w:tr>
      <w:tr w:rsidR="00F14B50" w:rsidRPr="004E496E" w14:paraId="3DFA4B22" w14:textId="77777777" w:rsidTr="009B67CD">
        <w:tc>
          <w:tcPr>
            <w:tcW w:w="9520" w:type="dxa"/>
          </w:tcPr>
          <w:p w14:paraId="6DC51D19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Zaprojektowanie prostej, funkcjonalnej bazy danych. Architektura informacji – wykorzystanie programu MS Access.</w:t>
            </w:r>
          </w:p>
        </w:tc>
      </w:tr>
      <w:tr w:rsidR="00F14B50" w:rsidRPr="004E496E" w14:paraId="00A2CAE9" w14:textId="77777777" w:rsidTr="009B67CD">
        <w:tc>
          <w:tcPr>
            <w:tcW w:w="9520" w:type="dxa"/>
          </w:tcPr>
          <w:p w14:paraId="4621255A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Opracowanie dokumentu tekstowego przy użyciu standardowego oprogramowania komputerowego. Poznajemy „tajemnice” edytorów tekstu.</w:t>
            </w:r>
          </w:p>
        </w:tc>
      </w:tr>
      <w:tr w:rsidR="00F14B50" w:rsidRPr="004E496E" w14:paraId="718AF985" w14:textId="77777777" w:rsidTr="009B67CD">
        <w:tc>
          <w:tcPr>
            <w:tcW w:w="9520" w:type="dxa"/>
          </w:tcPr>
          <w:p w14:paraId="004EFEA0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>Możliwości realizacji ćwiczeń matematycznych przy wykorzystaniu arkusza kalkulacyjnego. Poznajemy „tajemnice” arkuszy kalkulacyjnych.</w:t>
            </w:r>
          </w:p>
        </w:tc>
      </w:tr>
      <w:tr w:rsidR="00F14B50" w:rsidRPr="004E496E" w14:paraId="5D20582E" w14:textId="77777777" w:rsidTr="009B67CD">
        <w:tc>
          <w:tcPr>
            <w:tcW w:w="9520" w:type="dxa"/>
          </w:tcPr>
          <w:p w14:paraId="7B934DE6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 xml:space="preserve">Ocena walorów użytkowych komputerowego programu edukacyjnego z możliwością   wykorzystania na tablicy interaktywnej. Edukacyjne środowisko sali szkolnej </w:t>
            </w:r>
          </w:p>
        </w:tc>
      </w:tr>
      <w:tr w:rsidR="00F14B50" w:rsidRPr="004E496E" w14:paraId="081582EE" w14:textId="77777777" w:rsidTr="009B67CD">
        <w:tc>
          <w:tcPr>
            <w:tcW w:w="9520" w:type="dxa"/>
          </w:tcPr>
          <w:p w14:paraId="3CE3BEA5" w14:textId="77777777" w:rsidR="00F14B50" w:rsidRPr="004E496E" w:rsidRDefault="00F14B50" w:rsidP="00F14B50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4E496E">
              <w:rPr>
                <w:rFonts w:ascii="Corbel" w:hAnsi="Corbel"/>
                <w:bCs/>
              </w:rPr>
              <w:t xml:space="preserve">Higiena cyfrowa i </w:t>
            </w:r>
            <w:proofErr w:type="spellStart"/>
            <w:r w:rsidRPr="004E496E">
              <w:rPr>
                <w:rFonts w:ascii="Corbel" w:hAnsi="Corbel"/>
                <w:bCs/>
              </w:rPr>
              <w:t>cyberbezpieczeństwo</w:t>
            </w:r>
            <w:proofErr w:type="spellEnd"/>
            <w:r w:rsidRPr="004E496E">
              <w:rPr>
                <w:rFonts w:ascii="Corbel" w:hAnsi="Corbel"/>
                <w:bCs/>
              </w:rPr>
              <w:t>. opracowanie zasad bezpiecznego środowiska pracy z komputerem w szkole i w domu.</w:t>
            </w:r>
          </w:p>
        </w:tc>
      </w:tr>
    </w:tbl>
    <w:p w14:paraId="3C4CA6C6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A6CA40" w14:textId="77777777" w:rsidR="00F14B50" w:rsidRPr="006533D8" w:rsidRDefault="00F14B50" w:rsidP="00F14B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10A9EEAA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35BB6F" w14:textId="77777777" w:rsidR="00F14B50" w:rsidRPr="006533D8" w:rsidRDefault="00F14B50" w:rsidP="00F14B50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Wykład: wykład </w:t>
      </w:r>
      <w:r>
        <w:rPr>
          <w:rFonts w:ascii="Corbel" w:hAnsi="Corbel"/>
        </w:rPr>
        <w:t>problemowy/ konwersatoryjny; wykład z wykorzystaniem metod eksponujących (prezentacja i analiza materiałów audiowizualnych)</w:t>
      </w:r>
    </w:p>
    <w:p w14:paraId="42647CB2" w14:textId="77777777" w:rsidR="00F14B50" w:rsidRDefault="00F14B50" w:rsidP="00F14B50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Ćwiczenia audytoryjne: </w:t>
      </w:r>
      <w:r>
        <w:rPr>
          <w:rFonts w:ascii="Corbel" w:hAnsi="Corbel"/>
        </w:rPr>
        <w:t>ćwiczenia praktyczne przy komputerze, pokaz z objaśnieniem, projekt</w:t>
      </w:r>
    </w:p>
    <w:p w14:paraId="24109DAB" w14:textId="77777777" w:rsidR="00F14B50" w:rsidRPr="006533D8" w:rsidRDefault="00F14B50" w:rsidP="00F14B50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Formy organizacyjne: </w:t>
      </w:r>
      <w:r w:rsidRPr="006533D8">
        <w:rPr>
          <w:rFonts w:ascii="Corbel" w:hAnsi="Corbel"/>
        </w:rPr>
        <w:t>praca indywidulana i w grupach</w:t>
      </w:r>
    </w:p>
    <w:p w14:paraId="2C7D7D44" w14:textId="77777777" w:rsidR="00F14B50" w:rsidRPr="006533D8" w:rsidRDefault="00F14B50" w:rsidP="00F14B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3B72DE" w14:textId="77777777" w:rsidR="00F14B50" w:rsidRPr="006533D8" w:rsidRDefault="00F14B50" w:rsidP="00F14B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METODY I KRYTERIA OCENY </w:t>
      </w:r>
    </w:p>
    <w:p w14:paraId="34B28E55" w14:textId="77777777" w:rsidR="00F14B50" w:rsidRPr="006533D8" w:rsidRDefault="00F14B50" w:rsidP="00F14B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B2AFF" w14:textId="77777777" w:rsidR="00F14B50" w:rsidRPr="006533D8" w:rsidRDefault="00F14B50" w:rsidP="00F14B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4.1 Sposoby weryfikacji efektów uczenia się</w:t>
      </w:r>
    </w:p>
    <w:p w14:paraId="647D437D" w14:textId="77777777" w:rsidR="00F14B50" w:rsidRPr="006533D8" w:rsidRDefault="00F14B50" w:rsidP="00F14B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043"/>
        <w:gridCol w:w="2068"/>
      </w:tblGrid>
      <w:tr w:rsidR="00F14B50" w:rsidRPr="006533D8" w14:paraId="383F1745" w14:textId="77777777" w:rsidTr="009B67CD">
        <w:tc>
          <w:tcPr>
            <w:tcW w:w="1843" w:type="dxa"/>
            <w:vAlign w:val="center"/>
          </w:tcPr>
          <w:p w14:paraId="3492FDDC" w14:textId="77777777" w:rsidR="00F14B50" w:rsidRPr="005B5923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3" w:type="dxa"/>
            <w:vAlign w:val="center"/>
          </w:tcPr>
          <w:p w14:paraId="0621A689" w14:textId="77777777" w:rsidR="00F14B50" w:rsidRPr="005B5923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53FE7F6E" w14:textId="77777777" w:rsidR="00F14B50" w:rsidRPr="005B5923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656B7880" w14:textId="77777777" w:rsidR="00F14B50" w:rsidRPr="005B5923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FAA2A9" w14:textId="77777777" w:rsidR="00F14B50" w:rsidRPr="005B5923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B592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B592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4B50" w:rsidRPr="00C643EC" w14:paraId="17A663A6" w14:textId="77777777" w:rsidTr="009B67CD">
        <w:tc>
          <w:tcPr>
            <w:tcW w:w="1843" w:type="dxa"/>
          </w:tcPr>
          <w:p w14:paraId="676C7ECA" w14:textId="77777777" w:rsidR="00F14B50" w:rsidRPr="00C643EC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43" w:type="dxa"/>
          </w:tcPr>
          <w:p w14:paraId="48490B96" w14:textId="77777777" w:rsidR="00F14B50" w:rsidRPr="00C643EC" w:rsidRDefault="00F14B50" w:rsidP="009B67CD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Ćwiczenia praktyczne, obserwacja</w:t>
            </w:r>
          </w:p>
        </w:tc>
        <w:tc>
          <w:tcPr>
            <w:tcW w:w="2068" w:type="dxa"/>
          </w:tcPr>
          <w:p w14:paraId="354E4B2A" w14:textId="77777777" w:rsidR="00F14B50" w:rsidRPr="00C643EC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Wykład; ćwiczenia</w:t>
            </w:r>
          </w:p>
        </w:tc>
      </w:tr>
      <w:tr w:rsidR="00F14B50" w:rsidRPr="00C643EC" w14:paraId="214D09E5" w14:textId="77777777" w:rsidTr="009B67CD">
        <w:tc>
          <w:tcPr>
            <w:tcW w:w="1843" w:type="dxa"/>
          </w:tcPr>
          <w:p w14:paraId="6549A587" w14:textId="77777777" w:rsidR="00F14B50" w:rsidRPr="00C643EC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43" w:type="dxa"/>
          </w:tcPr>
          <w:p w14:paraId="55601E28" w14:textId="77777777" w:rsidR="00F14B50" w:rsidRPr="00C643EC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>Ćwiczenia praktyczne, projekt</w:t>
            </w:r>
          </w:p>
        </w:tc>
        <w:tc>
          <w:tcPr>
            <w:tcW w:w="2068" w:type="dxa"/>
          </w:tcPr>
          <w:p w14:paraId="6371D6DF" w14:textId="77777777" w:rsidR="00F14B50" w:rsidRPr="00C643EC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14B50" w:rsidRPr="00C643EC" w14:paraId="73A86D5B" w14:textId="77777777" w:rsidTr="009B67CD">
        <w:tc>
          <w:tcPr>
            <w:tcW w:w="1843" w:type="dxa"/>
          </w:tcPr>
          <w:p w14:paraId="23816AB6" w14:textId="77777777" w:rsidR="00F14B50" w:rsidRPr="00C643EC" w:rsidRDefault="00F14B50" w:rsidP="009B67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3" w:type="dxa"/>
          </w:tcPr>
          <w:p w14:paraId="36E79DC3" w14:textId="77777777" w:rsidR="00F14B50" w:rsidRPr="00C643EC" w:rsidRDefault="00F14B50" w:rsidP="009B67CD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 xml:space="preserve">Obserwacja; ankieta diagnostyczna </w:t>
            </w:r>
          </w:p>
        </w:tc>
        <w:tc>
          <w:tcPr>
            <w:tcW w:w="2068" w:type="dxa"/>
          </w:tcPr>
          <w:p w14:paraId="6E9C0CEA" w14:textId="77777777" w:rsidR="00F14B50" w:rsidRPr="00C643EC" w:rsidRDefault="00F14B50" w:rsidP="009B6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Wykłąd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</w:tbl>
    <w:p w14:paraId="1F78421C" w14:textId="77777777" w:rsidR="00F14B50" w:rsidRPr="00C643EC" w:rsidRDefault="00F14B50" w:rsidP="00F14B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8CDDFF" w14:textId="77777777" w:rsidR="00F14B50" w:rsidRPr="00C643EC" w:rsidRDefault="00F14B50" w:rsidP="00F14B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43E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E2D77D3" w14:textId="77777777" w:rsidR="00F14B50" w:rsidRPr="00C643EC" w:rsidRDefault="00F14B50" w:rsidP="00F14B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4B50" w:rsidRPr="006533D8" w14:paraId="31439D10" w14:textId="77777777" w:rsidTr="009B67CD">
        <w:tc>
          <w:tcPr>
            <w:tcW w:w="9670" w:type="dxa"/>
          </w:tcPr>
          <w:p w14:paraId="215A9A9E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Wykład: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BEA6562" w14:textId="77777777" w:rsidR="00F14B50" w:rsidRPr="00C643EC" w:rsidRDefault="00F14B50" w:rsidP="00F14B50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5A402D1A" w14:textId="77777777" w:rsidR="00F14B50" w:rsidRPr="00C643EC" w:rsidRDefault="00F14B50" w:rsidP="00F14B50">
            <w:pPr>
              <w:pStyle w:val="Punktygwne"/>
              <w:numPr>
                <w:ilvl w:val="0"/>
                <w:numId w:val="11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Wypełnienie ankiety, testu zaliczeniowego</w:t>
            </w:r>
          </w:p>
          <w:p w14:paraId="6B0F29BE" w14:textId="77777777" w:rsidR="00F14B50" w:rsidRPr="00C643EC" w:rsidRDefault="00F14B50" w:rsidP="009B67CD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C13C0F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Kryteria oceny testu zaliczeniowego</w:t>
            </w:r>
          </w:p>
          <w:p w14:paraId="7329E3C9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0-50%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proofErr w:type="spellEnd"/>
          </w:p>
          <w:p w14:paraId="29149C25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51-100%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</w:p>
          <w:p w14:paraId="16B6F051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2E01BC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Ćwiczenia: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7054684" w14:textId="77777777" w:rsidR="00F14B50" w:rsidRPr="00C643EC" w:rsidRDefault="00F14B50" w:rsidP="00F14B50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</w:p>
          <w:p w14:paraId="406EF8CB" w14:textId="77777777" w:rsidR="00F14B50" w:rsidRPr="00C643EC" w:rsidRDefault="00F14B50" w:rsidP="00F14B50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14:paraId="7C4B4F1F" w14:textId="77777777" w:rsidR="00F14B50" w:rsidRPr="00C643EC" w:rsidRDefault="00F14B50" w:rsidP="00F14B50">
            <w:pPr>
              <w:pStyle w:val="Punktygwne"/>
              <w:numPr>
                <w:ilvl w:val="0"/>
                <w:numId w:val="12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Przygotowanie projektów: </w:t>
            </w:r>
          </w:p>
          <w:p w14:paraId="70274E1F" w14:textId="77777777" w:rsidR="00F14B50" w:rsidRPr="00C643EC" w:rsidRDefault="00F14B50" w:rsidP="00F14B50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Budowa komputera – przykładowy zestaw komputerowy dla studenta/grafika/nauczyciela/seniora</w:t>
            </w:r>
          </w:p>
          <w:p w14:paraId="2EECF0D3" w14:textId="77777777" w:rsidR="00F14B50" w:rsidRPr="00C643EC" w:rsidRDefault="00F14B50" w:rsidP="00F14B50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walorów użytkowych komputerowego programu edukacyjnego z możliwością   wykorzystania na tablicy interaktywnej</w:t>
            </w:r>
          </w:p>
          <w:p w14:paraId="52DFA857" w14:textId="77777777" w:rsidR="00F14B50" w:rsidRPr="00C643EC" w:rsidRDefault="00F14B50" w:rsidP="00F14B50">
            <w:pPr>
              <w:pStyle w:val="Punktygwne"/>
              <w:numPr>
                <w:ilvl w:val="0"/>
                <w:numId w:val="13"/>
              </w:numPr>
              <w:suppressAutoHyphens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Projekt funkcjonalnej bazy danych z zakresu oprogramowania wykorzystywanego w edukacji przedszkolnej i wczesnoszkolnej</w:t>
            </w:r>
          </w:p>
          <w:p w14:paraId="6949FBB4" w14:textId="77777777" w:rsidR="00F14B50" w:rsidRDefault="00F14B50" w:rsidP="009B67CD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Zamiennie z innym projektem: Zasady bezpiecznego korzystania z komputera i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internetu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cyberbezpieczeństwo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, higiena cyfrowa</w:t>
            </w:r>
          </w:p>
          <w:p w14:paraId="564A0A05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6F55A7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5735E0D3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8FEF3EA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77E03C1C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06EF1C9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6B3E9059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A348890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2C67DB40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52DF0C" w14:textId="77777777" w:rsidR="00F14B50" w:rsidRPr="00C643EC" w:rsidRDefault="00F14B50" w:rsidP="009B67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końcowa z ćwiczeń wynika ze średniej ocen uzyskanych z realizowanych projektów.</w:t>
            </w:r>
          </w:p>
        </w:tc>
      </w:tr>
    </w:tbl>
    <w:p w14:paraId="1E1B8840" w14:textId="77777777" w:rsidR="001E36ED" w:rsidRDefault="001E36ED" w:rsidP="001E36E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146C1A3" w14:textId="77777777" w:rsidR="001E36ED" w:rsidRDefault="001E36ED" w:rsidP="001E36E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27F6182" w14:textId="77777777" w:rsidR="001E36ED" w:rsidRDefault="001E36ED" w:rsidP="001E36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1E36ED" w14:paraId="083C78FC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C8327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06195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E36ED" w14:paraId="6613A85C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0596" w14:textId="77777777" w:rsidR="001E36ED" w:rsidRDefault="001E36E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FB26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1E36ED" w14:paraId="345ACC5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FC1A" w14:textId="38D35FC1" w:rsidR="001E36ED" w:rsidRDefault="001E36E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5759" w14:textId="56C102EB" w:rsidR="001E36ED" w:rsidRDefault="00F14B5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1E36ED" w14:paraId="6BC0578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2697" w14:textId="3D09FDD3" w:rsidR="001E36ED" w:rsidRDefault="001E36E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niekontaktowe – praca własna studenta </w:t>
            </w:r>
            <w:r w:rsidR="00F14B50" w:rsidRPr="006533D8">
              <w:rPr>
                <w:rFonts w:ascii="Corbel" w:hAnsi="Corbel"/>
              </w:rPr>
              <w:t>(</w:t>
            </w:r>
            <w:r w:rsidR="00F14B50">
              <w:rPr>
                <w:rFonts w:ascii="Corbel" w:hAnsi="Corbel"/>
              </w:rPr>
              <w:t>przygotowanie pracy zaliczeniowej z wykładu; przygotowanie projektów, przygotowanie się do ćwiczeń oraz wykładu)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2CAC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4B696B5" w14:textId="17863EBC" w:rsidR="001E36ED" w:rsidRDefault="00F14B5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59</w:t>
            </w:r>
          </w:p>
        </w:tc>
      </w:tr>
      <w:tr w:rsidR="001E36ED" w14:paraId="7D15FA86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8B3E" w14:textId="77777777" w:rsidR="001E36ED" w:rsidRDefault="001E36E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A22A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1E36ED" w14:paraId="1B558298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DBA4" w14:textId="77777777" w:rsidR="001E36ED" w:rsidRDefault="001E36E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113F" w14:textId="77777777" w:rsidR="001E36ED" w:rsidRDefault="001E36E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3A7FB97E" w14:textId="77777777" w:rsidR="001E36ED" w:rsidRDefault="001E36ED" w:rsidP="001E36E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FF1AF1" w14:textId="77777777" w:rsidR="00F14B50" w:rsidRDefault="00F14B50" w:rsidP="001E36E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0FBDA0F" w14:textId="77777777" w:rsidR="001E36ED" w:rsidRDefault="001E36ED" w:rsidP="001E36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8E94FA2" w14:textId="77777777" w:rsidR="001E36ED" w:rsidRDefault="001E36ED" w:rsidP="001E36E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E36ED" w14:paraId="6AD5AFC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E00D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49A3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1E36ED" w14:paraId="6FEFEB4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5784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292A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222C7E8" w14:textId="77777777" w:rsidR="001E36ED" w:rsidRDefault="001E36ED" w:rsidP="001E36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4B3E64" w14:textId="77777777" w:rsidR="00000ADF" w:rsidRDefault="00000ADF" w:rsidP="001E36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5BEE83" w14:textId="77777777" w:rsidR="001E36ED" w:rsidRDefault="001E36ED" w:rsidP="001E36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DA129F" w14:textId="77777777" w:rsidR="001E36ED" w:rsidRDefault="001E36ED" w:rsidP="001E36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1E36ED" w14:paraId="75B630FE" w14:textId="77777777" w:rsidTr="00BD501A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417F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3224F8C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M. J., Szymański </w:t>
            </w:r>
            <w:r>
              <w:rPr>
                <w:rFonts w:ascii="Corbel" w:hAnsi="Corbel"/>
                <w:i/>
                <w:iCs/>
              </w:rPr>
              <w:t>Edukacja w zmieniającym się społeczeństwie</w:t>
            </w:r>
            <w:r>
              <w:rPr>
                <w:rFonts w:ascii="Corbel" w:hAnsi="Corbel"/>
              </w:rPr>
              <w:t xml:space="preserve">, Wyd. </w:t>
            </w:r>
            <w:proofErr w:type="spellStart"/>
            <w:r>
              <w:rPr>
                <w:rFonts w:ascii="Corbel" w:hAnsi="Corbel"/>
              </w:rPr>
              <w:t>Difin</w:t>
            </w:r>
            <w:proofErr w:type="spellEnd"/>
            <w:r>
              <w:rPr>
                <w:rFonts w:ascii="Corbel" w:hAnsi="Corbel"/>
              </w:rPr>
              <w:t xml:space="preserve"> 2021</w:t>
            </w:r>
          </w:p>
          <w:p w14:paraId="1652805C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K. Davies </w:t>
            </w:r>
            <w:r>
              <w:rPr>
                <w:rFonts w:ascii="Corbel" w:hAnsi="Corbel"/>
                <w:i/>
                <w:iCs/>
              </w:rPr>
              <w:t>Dziecko w świecie technologii. Wychowanie w cyfrowej rzeczywistości</w:t>
            </w:r>
            <w:r>
              <w:rPr>
                <w:rFonts w:ascii="Corbel" w:hAnsi="Corbel"/>
              </w:rPr>
              <w:t>, Wyd. Copernicus Center Press 2024</w:t>
            </w:r>
          </w:p>
          <w:p w14:paraId="7612FC5F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M. </w:t>
            </w:r>
            <w:proofErr w:type="spellStart"/>
            <w:r>
              <w:rPr>
                <w:rFonts w:ascii="Corbel" w:hAnsi="Corbel"/>
              </w:rPr>
              <w:t>Danieluk</w:t>
            </w:r>
            <w:proofErr w:type="spellEnd"/>
            <w:r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  <w:i/>
                <w:iCs/>
              </w:rPr>
              <w:t xml:space="preserve">TIK w pigułce. </w:t>
            </w:r>
            <w:proofErr w:type="spellStart"/>
            <w:r>
              <w:rPr>
                <w:rFonts w:ascii="Corbel" w:hAnsi="Corbel"/>
                <w:i/>
                <w:iCs/>
              </w:rPr>
              <w:t>Narzędziownik</w:t>
            </w:r>
            <w:proofErr w:type="spellEnd"/>
            <w:r>
              <w:rPr>
                <w:rFonts w:ascii="Corbel" w:hAnsi="Corbel"/>
                <w:i/>
                <w:iCs/>
              </w:rPr>
              <w:t xml:space="preserve"> nauczyciela</w:t>
            </w:r>
            <w:r>
              <w:rPr>
                <w:rFonts w:ascii="Corbel" w:hAnsi="Corbel"/>
              </w:rPr>
              <w:t xml:space="preserve">, Wyd. CRE </w:t>
            </w:r>
            <w:proofErr w:type="spellStart"/>
            <w:r>
              <w:rPr>
                <w:rFonts w:ascii="Corbel" w:hAnsi="Corbel"/>
              </w:rPr>
              <w:t>Edicon</w:t>
            </w:r>
            <w:proofErr w:type="spellEnd"/>
            <w:r>
              <w:rPr>
                <w:rFonts w:ascii="Corbel" w:hAnsi="Corbel"/>
              </w:rPr>
              <w:t xml:space="preserve"> 2021</w:t>
            </w:r>
          </w:p>
          <w:p w14:paraId="5168B622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D. </w:t>
            </w:r>
            <w:proofErr w:type="spellStart"/>
            <w:r>
              <w:rPr>
                <w:rFonts w:ascii="Corbel" w:hAnsi="Corbel"/>
              </w:rPr>
              <w:t>Morańska</w:t>
            </w:r>
            <w:proofErr w:type="spellEnd"/>
            <w:r>
              <w:rPr>
                <w:rFonts w:ascii="Corbel" w:hAnsi="Corbel"/>
              </w:rPr>
              <w:t xml:space="preserve">, K., Wójcik </w:t>
            </w:r>
            <w:r>
              <w:rPr>
                <w:rFonts w:ascii="Corbel" w:hAnsi="Corbel"/>
                <w:i/>
                <w:iCs/>
              </w:rPr>
              <w:t>Multimedialny wymiar edukacji</w:t>
            </w:r>
            <w:r>
              <w:rPr>
                <w:rFonts w:ascii="Corbel" w:hAnsi="Corbel"/>
              </w:rPr>
              <w:t>, Wyd. Akademia WSB, 2014</w:t>
            </w:r>
          </w:p>
          <w:p w14:paraId="3920064D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i/>
                <w:iCs/>
              </w:rPr>
              <w:t>Blockly</w:t>
            </w:r>
            <w:proofErr w:type="spellEnd"/>
            <w:r>
              <w:rPr>
                <w:rFonts w:ascii="Corbel" w:hAnsi="Corbel"/>
                <w:i/>
                <w:iCs/>
              </w:rPr>
              <w:t xml:space="preserve">, strona poświęcona programowaniu w języku </w:t>
            </w:r>
            <w:proofErr w:type="spellStart"/>
            <w:r>
              <w:rPr>
                <w:rFonts w:ascii="Corbel" w:hAnsi="Corbel"/>
                <w:i/>
                <w:iCs/>
              </w:rPr>
              <w:t>Blockly</w:t>
            </w:r>
            <w:proofErr w:type="spellEnd"/>
            <w:r>
              <w:rPr>
                <w:rFonts w:ascii="Corbel" w:hAnsi="Corbel"/>
              </w:rPr>
              <w:t xml:space="preserve">, dostępna online: https:// blockly-games.appspot.com/ </w:t>
            </w:r>
            <w:proofErr w:type="spellStart"/>
            <w:r>
              <w:rPr>
                <w:rFonts w:ascii="Corbel" w:hAnsi="Corbel"/>
              </w:rPr>
              <w:t>blockly.games</w:t>
            </w:r>
            <w:proofErr w:type="spellEnd"/>
            <w:r>
              <w:rPr>
                <w:rFonts w:ascii="Corbel" w:hAnsi="Corbel"/>
              </w:rPr>
              <w:t xml:space="preserve"> [dostęp: 1.10.2024].</w:t>
            </w:r>
          </w:p>
          <w:p w14:paraId="1C9E8A8C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Godzina Kodowania</w:t>
            </w:r>
            <w:r>
              <w:rPr>
                <w:rFonts w:ascii="Corbel" w:hAnsi="Corbel"/>
              </w:rPr>
              <w:t>, dostępna online: http://www.hourofcode.com/pl [dostęp: 1.10.2024].</w:t>
            </w:r>
          </w:p>
          <w:p w14:paraId="0935D6C8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Hacker </w:t>
            </w:r>
            <w:proofErr w:type="spellStart"/>
            <w:r>
              <w:rPr>
                <w:rFonts w:ascii="Corbel" w:hAnsi="Corbel"/>
                <w:i/>
                <w:iCs/>
              </w:rPr>
              <w:t>Rank</w:t>
            </w:r>
            <w:proofErr w:type="spellEnd"/>
            <w:r>
              <w:rPr>
                <w:rFonts w:ascii="Corbel" w:hAnsi="Corbel"/>
                <w:i/>
                <w:iCs/>
              </w:rPr>
              <w:t>, ranking umiejętności programistów</w:t>
            </w:r>
            <w:r>
              <w:rPr>
                <w:rFonts w:ascii="Corbel" w:hAnsi="Corbel"/>
              </w:rPr>
              <w:t>, dostępny online: http://blog.hackerrank.com/which-country-would-win-in-the-programming-olympics/ [dostęp: 1.10.2019].</w:t>
            </w:r>
          </w:p>
          <w:p w14:paraId="717D79CA" w14:textId="77777777" w:rsidR="001E36ED" w:rsidRDefault="001E36ED" w:rsidP="001E36ED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Konkurs Informatyczny </w:t>
            </w:r>
            <w:proofErr w:type="spellStart"/>
            <w:r>
              <w:rPr>
                <w:rFonts w:ascii="Corbel" w:hAnsi="Corbel"/>
                <w:i/>
                <w:iCs/>
              </w:rPr>
              <w:t>DigitalWizards</w:t>
            </w:r>
            <w:proofErr w:type="spellEnd"/>
            <w:r>
              <w:rPr>
                <w:rFonts w:ascii="Corbel" w:hAnsi="Corbel"/>
                <w:i/>
                <w:iCs/>
              </w:rPr>
              <w:t>, Bóbr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WMiI</w:t>
            </w:r>
            <w:proofErr w:type="spellEnd"/>
            <w:r>
              <w:rPr>
                <w:rFonts w:ascii="Corbel" w:hAnsi="Corbel"/>
              </w:rPr>
              <w:t>, , dostępny online: https://kpmg.com/pl/pl/home/fundacja-kpmg/programy-dla-edukacji/digital-wizards.html [dostęp: 1.10.2024]. www.bobr.edu.pl , dostęp online: www.bobr.edu.pl</w:t>
            </w:r>
          </w:p>
        </w:tc>
      </w:tr>
      <w:tr w:rsidR="001E36ED" w14:paraId="4A9BD29D" w14:textId="77777777" w:rsidTr="00BD501A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6ECA" w14:textId="77777777" w:rsidR="001E36ED" w:rsidRDefault="001E36ED" w:rsidP="00BD501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4BE13896" w14:textId="77777777" w:rsidR="001E36ED" w:rsidRDefault="001E36ED" w:rsidP="001E36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Pilotaż, serwis MEN</w:t>
            </w:r>
            <w:r>
              <w:rPr>
                <w:rFonts w:ascii="Corbel" w:hAnsi="Corbel"/>
              </w:rPr>
              <w:t>, dostępny online: https://programowanie.men.gov.pl/ [dostęp: 1.10.2025].</w:t>
            </w:r>
          </w:p>
          <w:p w14:paraId="1A44C057" w14:textId="77777777" w:rsidR="001E36ED" w:rsidRDefault="001E36ED" w:rsidP="001E36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Podstawa programowa kształcenia ogólnego dla szkoły podstawowej</w:t>
            </w:r>
            <w:r>
              <w:rPr>
                <w:rFonts w:ascii="Corbel" w:hAnsi="Corbel"/>
              </w:rPr>
              <w:t>, dostępna online: http://legislacja.rcl.gov.pl/docs//501/12293659/12403198/dokument274507. pdf [1.10.2025].</w:t>
            </w:r>
          </w:p>
          <w:p w14:paraId="5A938805" w14:textId="77777777" w:rsidR="001E36ED" w:rsidRDefault="001E36ED" w:rsidP="001E36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>
              <w:rPr>
                <w:rFonts w:ascii="Corbel" w:hAnsi="Corbel"/>
                <w:b w:val="0"/>
                <w:szCs w:val="24"/>
              </w:rPr>
              <w:t>1.10.2019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68D60D6B" w14:textId="77777777" w:rsidR="001E36ED" w:rsidRDefault="001E36ED" w:rsidP="001E36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strona poświęcona językowi programowania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>
              <w:rPr>
                <w:rFonts w:ascii="Corbel" w:hAnsi="Corbel"/>
                <w:b w:val="0"/>
                <w:szCs w:val="24"/>
              </w:rPr>
              <w:t>1.10.2025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76CDA765" w14:textId="77777777" w:rsidR="001E36ED" w:rsidRDefault="001E36ED" w:rsidP="001E36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Środowisko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Code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Blocks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dla języka programowania C/C++,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>
              <w:rPr>
                <w:rFonts w:ascii="Corbel" w:hAnsi="Corbel"/>
                <w:b w:val="0"/>
                <w:szCs w:val="24"/>
              </w:rPr>
              <w:t>1.10.2025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56EBB3DD" w14:textId="77777777" w:rsidR="001E36ED" w:rsidRDefault="001E36ED" w:rsidP="001E36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CB08D5" w14:textId="2B601588" w:rsidR="00A21F7D" w:rsidRDefault="001E36ED" w:rsidP="001E36ED">
      <w:r>
        <w:rPr>
          <w:rFonts w:ascii="Corbel" w:hAnsi="Corbel"/>
        </w:rPr>
        <w:t>Akceptacja Kierownika Jednostki lub osoby upoważnionej</w:t>
      </w:r>
    </w:p>
    <w:sectPr w:rsidR="00A21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5C6E8" w14:textId="77777777" w:rsidR="00AA7979" w:rsidRDefault="00AA7979" w:rsidP="001E36ED">
      <w:pPr>
        <w:spacing w:after="0" w:line="240" w:lineRule="auto"/>
      </w:pPr>
      <w:r>
        <w:separator/>
      </w:r>
    </w:p>
  </w:endnote>
  <w:endnote w:type="continuationSeparator" w:id="0">
    <w:p w14:paraId="3267E71C" w14:textId="77777777" w:rsidR="00AA7979" w:rsidRDefault="00AA7979" w:rsidP="001E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E773E" w14:textId="77777777" w:rsidR="00AA7979" w:rsidRDefault="00AA7979" w:rsidP="001E36ED">
      <w:pPr>
        <w:spacing w:after="0" w:line="240" w:lineRule="auto"/>
      </w:pPr>
      <w:r>
        <w:separator/>
      </w:r>
    </w:p>
  </w:footnote>
  <w:footnote w:type="continuationSeparator" w:id="0">
    <w:p w14:paraId="2AD04052" w14:textId="77777777" w:rsidR="00AA7979" w:rsidRDefault="00AA7979" w:rsidP="001E36ED">
      <w:pPr>
        <w:spacing w:after="0" w:line="240" w:lineRule="auto"/>
      </w:pPr>
      <w:r>
        <w:continuationSeparator/>
      </w:r>
    </w:p>
  </w:footnote>
  <w:footnote w:id="1">
    <w:p w14:paraId="6B6DA0BF" w14:textId="77777777" w:rsidR="00F14B50" w:rsidRDefault="00F14B50" w:rsidP="00F14B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71245"/>
    <w:multiLevelType w:val="multilevel"/>
    <w:tmpl w:val="0A8CE6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F74D96"/>
    <w:multiLevelType w:val="multilevel"/>
    <w:tmpl w:val="6E9E12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C3434"/>
    <w:multiLevelType w:val="multilevel"/>
    <w:tmpl w:val="E14E01C8"/>
    <w:lvl w:ilvl="0">
      <w:start w:val="1"/>
      <w:numFmt w:val="decimal"/>
      <w:lvlText w:val="%1."/>
      <w:lvlJc w:val="left"/>
      <w:pPr>
        <w:tabs>
          <w:tab w:val="num" w:pos="0"/>
        </w:tabs>
        <w:ind w:left="106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7" w:hanging="180"/>
      </w:pPr>
    </w:lvl>
  </w:abstractNum>
  <w:abstractNum w:abstractNumId="4" w15:restartNumberingAfterBreak="0">
    <w:nsid w:val="54562771"/>
    <w:multiLevelType w:val="multilevel"/>
    <w:tmpl w:val="B96E49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25C2034"/>
    <w:multiLevelType w:val="hybridMultilevel"/>
    <w:tmpl w:val="E2546B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F7331"/>
    <w:multiLevelType w:val="hybridMultilevel"/>
    <w:tmpl w:val="07B27CAE"/>
    <w:lvl w:ilvl="0" w:tplc="1B6085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9F81F76"/>
    <w:multiLevelType w:val="multilevel"/>
    <w:tmpl w:val="73223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6DEC5092"/>
    <w:multiLevelType w:val="hybridMultilevel"/>
    <w:tmpl w:val="C812EF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1376B"/>
    <w:multiLevelType w:val="hybridMultilevel"/>
    <w:tmpl w:val="B7105CE6"/>
    <w:lvl w:ilvl="0" w:tplc="1354E6E0">
      <w:start w:val="1"/>
      <w:numFmt w:val="lowerLetter"/>
      <w:lvlText w:val="%1)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DB1172"/>
    <w:multiLevelType w:val="multilevel"/>
    <w:tmpl w:val="01709B4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2" w15:restartNumberingAfterBreak="0">
    <w:nsid w:val="7D351CCA"/>
    <w:multiLevelType w:val="multilevel"/>
    <w:tmpl w:val="454A97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27929189">
    <w:abstractNumId w:val="1"/>
  </w:num>
  <w:num w:numId="2" w16cid:durableId="791747140">
    <w:abstractNumId w:val="12"/>
  </w:num>
  <w:num w:numId="3" w16cid:durableId="8602896">
    <w:abstractNumId w:val="3"/>
  </w:num>
  <w:num w:numId="4" w16cid:durableId="267978149">
    <w:abstractNumId w:val="4"/>
  </w:num>
  <w:num w:numId="5" w16cid:durableId="402531878">
    <w:abstractNumId w:val="0"/>
  </w:num>
  <w:num w:numId="6" w16cid:durableId="711077818">
    <w:abstractNumId w:val="10"/>
  </w:num>
  <w:num w:numId="7" w16cid:durableId="650793889">
    <w:abstractNumId w:val="11"/>
  </w:num>
  <w:num w:numId="8" w16cid:durableId="816534500">
    <w:abstractNumId w:val="2"/>
  </w:num>
  <w:num w:numId="9" w16cid:durableId="26882590">
    <w:abstractNumId w:val="7"/>
  </w:num>
  <w:num w:numId="10" w16cid:durableId="329917526">
    <w:abstractNumId w:val="6"/>
  </w:num>
  <w:num w:numId="11" w16cid:durableId="834296110">
    <w:abstractNumId w:val="5"/>
  </w:num>
  <w:num w:numId="12" w16cid:durableId="612248404">
    <w:abstractNumId w:val="8"/>
  </w:num>
  <w:num w:numId="13" w16cid:durableId="2076077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F7D"/>
    <w:rsid w:val="00000ADF"/>
    <w:rsid w:val="00025AE0"/>
    <w:rsid w:val="001E36ED"/>
    <w:rsid w:val="002852C2"/>
    <w:rsid w:val="00477246"/>
    <w:rsid w:val="004E496E"/>
    <w:rsid w:val="0072782B"/>
    <w:rsid w:val="007C7DA5"/>
    <w:rsid w:val="00A21F7D"/>
    <w:rsid w:val="00AA7979"/>
    <w:rsid w:val="00CB0BED"/>
    <w:rsid w:val="00D2494E"/>
    <w:rsid w:val="00F1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74016"/>
  <w15:chartTrackingRefBased/>
  <w15:docId w15:val="{66BB1172-4CCA-4288-BF25-E70A81242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6E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21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1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1F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1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1F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1F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1F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1F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1F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1F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1F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1F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1F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1F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1F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1F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1F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1F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1F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1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1F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1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1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1F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1F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1F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1F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1F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1F7D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E36E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1E36ED"/>
    <w:rPr>
      <w:vertAlign w:val="superscript"/>
    </w:rPr>
  </w:style>
  <w:style w:type="character" w:styleId="Odwoanieprzypisudolnego">
    <w:name w:val="footnote reference"/>
    <w:uiPriority w:val="99"/>
    <w:rsid w:val="001E36E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6E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E36ED"/>
    <w:rPr>
      <w:sz w:val="20"/>
      <w:szCs w:val="20"/>
    </w:rPr>
  </w:style>
  <w:style w:type="paragraph" w:customStyle="1" w:styleId="Punktygwne">
    <w:name w:val="Punkty główne"/>
    <w:basedOn w:val="Normalny"/>
    <w:qFormat/>
    <w:rsid w:val="001E36E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1E36E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1E36E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1E36E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1E36E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1E36E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1E36E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E36ED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E36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E3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4E9BB-F139-47CE-A538-62ADA3A148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F50B6-51DE-47FD-971F-BE43D69BC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321E2-507F-44B7-B356-0EB0BB52A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1593</Words>
  <Characters>9563</Characters>
  <Application>Microsoft Office Word</Application>
  <DocSecurity>0</DocSecurity>
  <Lines>79</Lines>
  <Paragraphs>22</Paragraphs>
  <ScaleCrop>false</ScaleCrop>
  <Company/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2025-12-18T08:18:00Z</dcterms:created>
  <dcterms:modified xsi:type="dcterms:W3CDTF">2026-03-15T10:08:00Z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